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5F4E61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EB53C6A" w:rsidR="000312EE" w:rsidRPr="000C3278" w:rsidRDefault="000312EE" w:rsidP="005F4E61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3E6F6E">
              <w:rPr>
                <w:b/>
                <w:color w:val="FFFFFF"/>
                <w:sz w:val="18"/>
                <w:lang w:bidi="x-none"/>
              </w:rPr>
              <w:t>TEAMLEIDER II</w:t>
            </w:r>
          </w:p>
        </w:tc>
      </w:tr>
      <w:tr w:rsidR="000312EE" w:rsidRPr="000C3278" w14:paraId="660915A4" w14:textId="77777777" w:rsidTr="005F4E6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B37970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55C138EC" w14:textId="06BD9B43" w:rsidR="001D29D0" w:rsidRDefault="00D727E3" w:rsidP="00B37970">
            <w:pPr>
              <w:spacing w:line="240" w:lineRule="auto"/>
              <w:rPr>
                <w:sz w:val="16"/>
                <w:lang w:bidi="x-none"/>
              </w:rPr>
            </w:pPr>
            <w:r w:rsidRPr="00F954B9">
              <w:rPr>
                <w:sz w:val="16"/>
                <w:lang w:bidi="x-none"/>
              </w:rPr>
              <w:t xml:space="preserve">De teamleider II komt </w:t>
            </w:r>
            <w:r>
              <w:rPr>
                <w:sz w:val="16"/>
                <w:lang w:bidi="x-none"/>
              </w:rPr>
              <w:t xml:space="preserve">met name </w:t>
            </w:r>
            <w:r w:rsidRPr="00F954B9">
              <w:rPr>
                <w:sz w:val="16"/>
                <w:lang w:bidi="x-none"/>
              </w:rPr>
              <w:t xml:space="preserve">voor </w:t>
            </w:r>
            <w:r>
              <w:rPr>
                <w:sz w:val="16"/>
                <w:lang w:bidi="x-none"/>
              </w:rPr>
              <w:t>bij de grotere poeliersbedrijven die voor groot- en/of detailhandel werken, waar de functie</w:t>
            </w:r>
            <w:r w:rsidR="00CA1544">
              <w:rPr>
                <w:sz w:val="16"/>
                <w:lang w:bidi="x-none"/>
              </w:rPr>
              <w:softHyphen/>
            </w:r>
            <w:r>
              <w:rPr>
                <w:sz w:val="16"/>
                <w:lang w:bidi="x-none"/>
              </w:rPr>
              <w:t>houder</w:t>
            </w:r>
            <w:r w:rsidRPr="00F954B9">
              <w:rPr>
                <w:sz w:val="16"/>
                <w:lang w:bidi="x-none"/>
              </w:rPr>
              <w:t xml:space="preserve"> (een deel van) </w:t>
            </w:r>
            <w:r>
              <w:rPr>
                <w:sz w:val="16"/>
                <w:lang w:bidi="x-none"/>
              </w:rPr>
              <w:t>een</w:t>
            </w:r>
            <w:r w:rsidRPr="00F954B9">
              <w:rPr>
                <w:sz w:val="16"/>
                <w:lang w:bidi="x-none"/>
              </w:rPr>
              <w:t xml:space="preserve"> afdeling aan</w:t>
            </w:r>
            <w:r>
              <w:rPr>
                <w:sz w:val="16"/>
                <w:lang w:bidi="x-none"/>
              </w:rPr>
              <w:t>stuurt</w:t>
            </w:r>
            <w:r w:rsidRPr="00F954B9">
              <w:rPr>
                <w:sz w:val="16"/>
                <w:lang w:bidi="x-none"/>
              </w:rPr>
              <w:t xml:space="preserve">. Hij is </w:t>
            </w:r>
            <w:r w:rsidR="0047327D">
              <w:rPr>
                <w:sz w:val="16"/>
                <w:lang w:bidi="x-none"/>
              </w:rPr>
              <w:t xml:space="preserve">verantwoordelijk </w:t>
            </w:r>
            <w:r w:rsidR="0047327D" w:rsidRPr="00F954B9">
              <w:rPr>
                <w:sz w:val="16"/>
                <w:lang w:bidi="x-none"/>
              </w:rPr>
              <w:t xml:space="preserve">voor het </w:t>
            </w:r>
            <w:r w:rsidR="0047327D">
              <w:rPr>
                <w:sz w:val="16"/>
                <w:lang w:bidi="x-none"/>
              </w:rPr>
              <w:t>beoordelen van de weekplanning, het op basis hiervan opstellen van een detailproductieplanning (efficiënte en effectieve capaciteits- en personeelsinzet) en het realiseren hiervan</w:t>
            </w:r>
            <w:r w:rsidR="00CA1544">
              <w:rPr>
                <w:sz w:val="16"/>
                <w:lang w:bidi="x-none"/>
              </w:rPr>
              <w:t>,</w:t>
            </w:r>
            <w:r w:rsidR="0047327D">
              <w:rPr>
                <w:sz w:val="16"/>
                <w:lang w:bidi="x-none"/>
              </w:rPr>
              <w:t xml:space="preserve"> met</w:t>
            </w:r>
            <w:r w:rsidR="0047327D" w:rsidRPr="00F954B9">
              <w:rPr>
                <w:sz w:val="16"/>
                <w:lang w:bidi="x-none"/>
              </w:rPr>
              <w:t xml:space="preserve"> de daarvoor benodigde mensen en middelen.</w:t>
            </w:r>
            <w:r w:rsidR="0047327D">
              <w:rPr>
                <w:sz w:val="16"/>
                <w:lang w:bidi="x-none"/>
              </w:rPr>
              <w:t xml:space="preserve"> Hij geeft leiding (hiërarchisch) aan ca. 10 medewerkers.</w:t>
            </w:r>
            <w:r w:rsidR="0047327D" w:rsidRPr="00F954B9">
              <w:rPr>
                <w:sz w:val="16"/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Nadruk ligt op aansturen en meewerken waar nodig.</w:t>
            </w:r>
            <w:r w:rsidR="0047327D">
              <w:rPr>
                <w:sz w:val="16"/>
                <w:lang w:bidi="x-none"/>
              </w:rPr>
              <w:t xml:space="preserve"> </w:t>
            </w:r>
            <w:r w:rsidR="00187660">
              <w:rPr>
                <w:sz w:val="16"/>
                <w:lang w:bidi="x-none"/>
              </w:rPr>
              <w:t xml:space="preserve">De teamleider II heeft de vrijheid om, zo nodig, te schuiven met de planning, voor zover het doel (realiseren van weekplanning/klantafspraken) niet in het geding komt. </w:t>
            </w:r>
            <w:r w:rsidR="0047327D">
              <w:rPr>
                <w:sz w:val="16"/>
                <w:lang w:bidi="x-none"/>
              </w:rPr>
              <w:t>I</w:t>
            </w:r>
            <w:r w:rsidR="0047327D" w:rsidRPr="0071329F">
              <w:rPr>
                <w:sz w:val="16"/>
                <w:lang w:bidi="x-none"/>
              </w:rPr>
              <w:t xml:space="preserve">ndien zich problemen voordoen die al eerder aan de orde zijn geweest, neemt </w:t>
            </w:r>
            <w:r w:rsidR="0047327D">
              <w:rPr>
                <w:sz w:val="16"/>
                <w:lang w:bidi="x-none"/>
              </w:rPr>
              <w:t>de teamleider II</w:t>
            </w:r>
            <w:r w:rsidR="0047327D" w:rsidRPr="0071329F">
              <w:rPr>
                <w:sz w:val="16"/>
                <w:lang w:bidi="x-none"/>
              </w:rPr>
              <w:t xml:space="preserve"> zelf een besluit en koppelt dat achteraf terug. Alleen bij evident afwijkende situaties valt hij terug op de leidinggevende.</w:t>
            </w:r>
          </w:p>
          <w:p w14:paraId="32FA0F70" w14:textId="77777777" w:rsidR="00EC1EC4" w:rsidRDefault="00EC1EC4" w:rsidP="00B37970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63DD979D" w:rsidR="000312EE" w:rsidRPr="00CA7AD0" w:rsidRDefault="001D29D0" w:rsidP="00B37970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 w:rsidR="00D727E3">
              <w:rPr>
                <w:sz w:val="16"/>
                <w:lang w:bidi="x-none"/>
              </w:rPr>
              <w:t>teamleid</w:t>
            </w:r>
            <w:r w:rsidR="00A31029">
              <w:rPr>
                <w:sz w:val="16"/>
                <w:lang w:bidi="x-none"/>
              </w:rPr>
              <w:t>er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 xml:space="preserve">I en II worden </w:t>
            </w:r>
            <w:r w:rsidR="00DC7727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5F4E61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B37970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B37970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7398E826" w:rsidR="000312EE" w:rsidRPr="000C3278" w:rsidRDefault="000312EE" w:rsidP="00B3797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D727E3">
              <w:rPr>
                <w:sz w:val="16"/>
                <w:lang w:bidi="x-none"/>
              </w:rPr>
              <w:t>ca. 10 medewerkers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B3797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B3797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B37970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727E3" w:rsidRPr="000C3278" w14:paraId="353DF1E1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46CBA82E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1.</w:t>
            </w:r>
            <w:r w:rsidRPr="00F954B9">
              <w:rPr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FFC2F5" w14:textId="36028D3C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beoordelen en specificeren van weekplanning naar detailproductieplanning;</w:t>
            </w:r>
          </w:p>
          <w:p w14:paraId="27E6E71B" w14:textId="1AF112AA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>
              <w:rPr>
                <w:sz w:val="16"/>
              </w:rPr>
              <w:t xml:space="preserve">eventueel </w:t>
            </w:r>
            <w:r w:rsidRPr="00F954B9">
              <w:rPr>
                <w:sz w:val="16"/>
              </w:rPr>
              <w:t>opstellen van werkroosters, regelen van voldoende bezetting;</w:t>
            </w:r>
          </w:p>
          <w:p w14:paraId="603CAFD4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toewijzen van werkzaamheden, geven van aanwijzingen/ instructies;</w:t>
            </w:r>
          </w:p>
          <w:p w14:paraId="13323AA0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de voortgang en uitvoeringskwaliteit, bijsturen van problemen en stellen van prioriteiten;</w:t>
            </w:r>
          </w:p>
          <w:p w14:paraId="08FFC11A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de naleving van de voorschriften en werkmethoden;</w:t>
            </w:r>
          </w:p>
          <w:p w14:paraId="569FC608" w14:textId="613DA171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FC28E3">
              <w:rPr>
                <w:sz w:val="16"/>
              </w:rPr>
              <w:t xml:space="preserve">periodiek en ad hoc </w:t>
            </w:r>
            <w:r w:rsidRPr="00F954B9">
              <w:rPr>
                <w:sz w:val="16"/>
              </w:rPr>
              <w:t>verzorgen van de afstemming met (in- en externe) schakels in de keten</w:t>
            </w:r>
            <w:r w:rsidR="00CA1544">
              <w:rPr>
                <w:sz w:val="16"/>
              </w:rPr>
              <w:t xml:space="preserve"> (</w:t>
            </w:r>
            <w:r w:rsidR="00FC28E3">
              <w:rPr>
                <w:sz w:val="16"/>
              </w:rPr>
              <w:t xml:space="preserve">o.a. via </w:t>
            </w:r>
            <w:r w:rsidR="00CA1544">
              <w:rPr>
                <w:sz w:val="16"/>
              </w:rPr>
              <w:t>w</w:t>
            </w:r>
            <w:r w:rsidR="00FC28E3">
              <w:rPr>
                <w:sz w:val="16"/>
              </w:rPr>
              <w:t>erkoverleg</w:t>
            </w:r>
            <w:r w:rsidRPr="00F954B9">
              <w:rPr>
                <w:sz w:val="16"/>
              </w:rPr>
              <w:t>;</w:t>
            </w:r>
            <w:r w:rsidR="00CA1544">
              <w:rPr>
                <w:sz w:val="16"/>
              </w:rPr>
              <w:t>)</w:t>
            </w:r>
          </w:p>
          <w:p w14:paraId="6F37A8AB" w14:textId="4A7CF49A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C08DAA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efficiency personeelsplanning (uurinzet/uurtarief/vast versus flexibel);</w:t>
            </w:r>
          </w:p>
          <w:p w14:paraId="140784CF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optimale capaciteitsinzet/ voortgang;</w:t>
            </w:r>
          </w:p>
          <w:p w14:paraId="7F7EA8B3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productienorm/realisatie planning;</w:t>
            </w:r>
          </w:p>
          <w:p w14:paraId="391AE160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duidelijkheid instructies;</w:t>
            </w:r>
          </w:p>
          <w:p w14:paraId="5744ED93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juiste afwegingen/prioriteiten;</w:t>
            </w:r>
          </w:p>
          <w:p w14:paraId="74B09480" w14:textId="0A5B081B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voorschriften.</w:t>
            </w:r>
          </w:p>
        </w:tc>
      </w:tr>
      <w:tr w:rsidR="00D727E3" w:rsidRPr="000C3278" w14:paraId="4A3E3404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D275354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2.</w:t>
            </w:r>
            <w:r w:rsidRPr="00F954B9">
              <w:rPr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B48453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het juist gebruik van inventaris/apparatuur en de directe omgeving, nemen van acties bij afwijkingen, storingen e.d.;</w:t>
            </w:r>
          </w:p>
          <w:p w14:paraId="30453095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doorgeven van bestellingen aan (vaste) leveranciers dan wel betreffende afdeling/functionaris o.b.v. productie</w:t>
            </w:r>
            <w:r w:rsidRPr="00F954B9">
              <w:rPr>
                <w:sz w:val="16"/>
              </w:rPr>
              <w:softHyphen/>
              <w:t>planning;</w:t>
            </w:r>
          </w:p>
          <w:p w14:paraId="4C249E97" w14:textId="69658218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zorg dragen voor de tijdige beschikbaarheid van middelen (grond- en hulpstoffen).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3CB4DF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 beschikbaarheid middelen;</w:t>
            </w:r>
          </w:p>
          <w:p w14:paraId="71B1BA1F" w14:textId="11F3CD45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aard/omvang voortgangs</w:t>
            </w:r>
            <w:r w:rsidRPr="00F954B9">
              <w:rPr>
                <w:sz w:val="16"/>
              </w:rPr>
              <w:softHyphen/>
              <w:t>verstoringen.</w:t>
            </w:r>
          </w:p>
        </w:tc>
      </w:tr>
      <w:tr w:rsidR="00D727E3" w:rsidRPr="000C3278" w14:paraId="37D663B8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822F8C5" w:rsidR="00D727E3" w:rsidRPr="00CA7AD0" w:rsidRDefault="00D727E3" w:rsidP="00B37970">
            <w:pPr>
              <w:spacing w:line="240" w:lineRule="auto"/>
              <w:rPr>
                <w:sz w:val="16"/>
              </w:rPr>
            </w:pPr>
            <w:r w:rsidRPr="00F954B9">
              <w:rPr>
                <w:sz w:val="16"/>
              </w:rPr>
              <w:t>3.</w:t>
            </w:r>
            <w:r w:rsidRPr="00F954B9">
              <w:rPr>
                <w:sz w:val="16"/>
              </w:rPr>
              <w:tab/>
              <w:t>Input voor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E844C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signaleren van knelpunten in de operationele bedrijfs</w:t>
            </w:r>
            <w:r w:rsidRPr="00F954B9">
              <w:rPr>
                <w:sz w:val="16"/>
              </w:rPr>
              <w:softHyphen/>
              <w:t>voering en doen van verbetervoorstellen;</w:t>
            </w:r>
          </w:p>
          <w:p w14:paraId="065E497E" w14:textId="62160C35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uitwerken en doorvoeren van gefiatteerde verbeteringen in de bedrijfsvoering op basis van aanwijzingen van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DF3ABA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aantal voorstellen (juiste en tijdige signalering);</w:t>
            </w:r>
          </w:p>
          <w:p w14:paraId="6A361527" w14:textId="48DCB382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kwaliteit van de voorstellen (haal</w:t>
            </w:r>
            <w:r w:rsidRPr="00F954B9">
              <w:rPr>
                <w:sz w:val="16"/>
              </w:rPr>
              <w:softHyphen/>
              <w:t>baarheid, aantal door leiding</w:t>
            </w:r>
            <w:r w:rsidRPr="00F954B9">
              <w:rPr>
                <w:sz w:val="16"/>
              </w:rPr>
              <w:softHyphen/>
              <w:t>gevende overgenomen ideeën e.d.).</w:t>
            </w:r>
          </w:p>
        </w:tc>
      </w:tr>
      <w:tr w:rsidR="00D727E3" w:rsidRPr="000C3278" w14:paraId="557F19AC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36E2" w14:textId="73F5EB32" w:rsidR="00D727E3" w:rsidRPr="00D6482E" w:rsidRDefault="00D727E3" w:rsidP="00B37970">
            <w:pPr>
              <w:spacing w:line="240" w:lineRule="auto"/>
              <w:rPr>
                <w:sz w:val="16"/>
              </w:rPr>
            </w:pPr>
            <w:r w:rsidRPr="00F954B9">
              <w:rPr>
                <w:sz w:val="16"/>
              </w:rPr>
              <w:t>4.</w:t>
            </w:r>
            <w:r w:rsidRPr="00F954B9">
              <w:rPr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4CC444" w14:textId="70E03CEF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regelen van verlof, afwikkelen van 1</w:t>
            </w:r>
            <w:r w:rsidRPr="00F954B9">
              <w:rPr>
                <w:sz w:val="16"/>
                <w:vertAlign w:val="superscript"/>
              </w:rPr>
              <w:t>e</w:t>
            </w:r>
            <w:r w:rsidR="00246205">
              <w:rPr>
                <w:sz w:val="16"/>
              </w:rPr>
              <w:t>-</w:t>
            </w:r>
            <w:r w:rsidRPr="00F954B9">
              <w:rPr>
                <w:sz w:val="16"/>
              </w:rPr>
              <w:t>lijnsverzuim;</w:t>
            </w:r>
          </w:p>
          <w:p w14:paraId="68123C24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mede selecteren van nieuwe medewerkers;</w:t>
            </w:r>
          </w:p>
          <w:p w14:paraId="1E9A304F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zorg dragen voor het (laten) opleiden/inwerken van medewerkers; </w:t>
            </w:r>
          </w:p>
          <w:p w14:paraId="36BC7869" w14:textId="1C3C0A83" w:rsidR="00D727E3" w:rsidRPr="00D6482E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voeren van functionerings- en beoordelingsgesprekken en adviseren aangaande consequenties.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6C05D4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beschikbaarheid (kwaliteit/ kwantiteit) personeel;</w:t>
            </w:r>
          </w:p>
          <w:p w14:paraId="39285F5F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motivatie/inzet personeel;</w:t>
            </w:r>
          </w:p>
          <w:p w14:paraId="5CDF92AE" w14:textId="77777777" w:rsidR="00D727E3" w:rsidRPr="00F954B9" w:rsidRDefault="00D727E3" w:rsidP="00B37970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(kortdurend) verzuim;</w:t>
            </w:r>
          </w:p>
          <w:p w14:paraId="776414CE" w14:textId="080B0EE2" w:rsidR="00D727E3" w:rsidRPr="00D6482E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aantal overgenomen adviezen.</w:t>
            </w:r>
          </w:p>
        </w:tc>
      </w:tr>
      <w:tr w:rsidR="00D727E3" w:rsidRPr="000C3278" w14:paraId="722F6DDC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4DFFA850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5.</w:t>
            </w:r>
            <w:r w:rsidRPr="00F954B9">
              <w:rPr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3E8D755" w14:textId="77777777" w:rsidR="00D727E3" w:rsidRPr="00F954B9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vastleggen van informatie in een geautomatiseerd systeem (verbruiken, uren, etc.);</w:t>
            </w:r>
          </w:p>
          <w:p w14:paraId="405647DB" w14:textId="7699C2A6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uitzoeken van oorzaken van afwijkingen en toelichten/ verantwoorden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0F7CB1" w14:textId="03CD544B" w:rsidR="00D727E3" w:rsidRPr="00CA7AD0" w:rsidRDefault="00D727E3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tijdige, juiste en volledige vast</w:t>
            </w:r>
            <w:r w:rsidRPr="00F954B9">
              <w:rPr>
                <w:sz w:val="16"/>
              </w:rPr>
              <w:softHyphen/>
              <w:t>legging en verantwoording van informatie.</w:t>
            </w:r>
          </w:p>
        </w:tc>
      </w:tr>
      <w:tr w:rsidR="001B5C9E" w:rsidRPr="000C3278" w14:paraId="40AF12A4" w14:textId="77777777" w:rsidTr="005F4E61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F91A4C" w14:textId="7D1A777C" w:rsidR="001B5C9E" w:rsidRPr="00F954B9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Kwaliteitsbewaking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2C6841" w14:textId="77777777" w:rsidR="001B5C9E" w:rsidRDefault="001B5C9E" w:rsidP="00B37970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(zorgen voor het) vastleggen van gegevens i.h.k.v. HACCP;</w:t>
            </w:r>
          </w:p>
          <w:p w14:paraId="0772C448" w14:textId="39E048FD" w:rsidR="001B5C9E" w:rsidRPr="00F954B9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onvolkomenheden/afwijkingen en (zorgen voor) nemen van passende (herstel)acties, maatregelen.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5225A2" w14:textId="77777777" w:rsidR="001B5C9E" w:rsidRDefault="001B5C9E" w:rsidP="00B37970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HACCP;</w:t>
            </w:r>
          </w:p>
          <w:p w14:paraId="58E0BC92" w14:textId="177A6689" w:rsidR="001B5C9E" w:rsidRPr="00F954B9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juiste, tijdige signalering en acties, maatregelen.</w:t>
            </w:r>
          </w:p>
        </w:tc>
      </w:tr>
      <w:tr w:rsidR="001B5C9E" w:rsidRPr="000C3278" w14:paraId="3707B43D" w14:textId="77777777" w:rsidTr="005F4E61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1B5C9E" w:rsidRPr="00CA7AD0" w:rsidRDefault="001B5C9E" w:rsidP="00B3797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1B5C9E" w:rsidRPr="00CA7AD0" w14:paraId="666F2E84" w14:textId="77777777" w:rsidTr="005F4E6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AAE9F2" w14:textId="77777777" w:rsidR="001B5C9E" w:rsidRPr="00F954B9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Incidenteel uitoefenen van kracht bij het uitvoeren van productiewerkzaamheden.</w:t>
            </w:r>
          </w:p>
          <w:p w14:paraId="7BDDABAC" w14:textId="74E7A650" w:rsidR="001B5C9E" w:rsidRPr="00F954B9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Hinder van geluid en </w:t>
            </w:r>
            <w:r w:rsidR="00612A9F">
              <w:rPr>
                <w:sz w:val="16"/>
              </w:rPr>
              <w:t>temperatuurswisselingen</w:t>
            </w:r>
            <w:r w:rsidRPr="00F954B9">
              <w:rPr>
                <w:sz w:val="16"/>
              </w:rPr>
              <w:t>.</w:t>
            </w:r>
          </w:p>
          <w:p w14:paraId="3D9A605A" w14:textId="7E2CC1BB" w:rsidR="001B5C9E" w:rsidRPr="00CA7AD0" w:rsidRDefault="001B5C9E" w:rsidP="00B37970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520A0E">
              <w:rPr>
                <w:sz w:val="16"/>
              </w:rPr>
              <w:t>Beperkt k</w:t>
            </w:r>
            <w:r w:rsidRPr="00F954B9">
              <w:rPr>
                <w:sz w:val="16"/>
              </w:rPr>
              <w:t>ans op letsel door in aanraking komen met bewegende of hete machinedelen.</w:t>
            </w:r>
          </w:p>
        </w:tc>
      </w:tr>
      <w:tr w:rsidR="001B5C9E" w:rsidRPr="00CA7AD0" w14:paraId="36F9CE95" w14:textId="77777777" w:rsidTr="005F4E61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6A8D0EE6" w:rsidR="001B5C9E" w:rsidRPr="00CA7AD0" w:rsidRDefault="001B5C9E" w:rsidP="00B37970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CA1544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047934D0" w:rsidR="001B5C9E" w:rsidRPr="00CA7AD0" w:rsidRDefault="001B5C9E" w:rsidP="00B37970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>
              <w:rPr>
                <w:sz w:val="16"/>
                <w:lang w:bidi="x-none"/>
              </w:rPr>
              <w:t>n.t.b.</w:t>
            </w:r>
          </w:p>
        </w:tc>
      </w:tr>
    </w:tbl>
    <w:p w14:paraId="0C097333" w14:textId="2883DE3A" w:rsidR="007B7F44" w:rsidRPr="00CA1544" w:rsidRDefault="00DC7727" w:rsidP="007B7F44">
      <w:pPr>
        <w:tabs>
          <w:tab w:val="left" w:pos="1843"/>
        </w:tabs>
        <w:spacing w:line="240" w:lineRule="auto"/>
        <w:rPr>
          <w:sz w:val="14"/>
          <w:szCs w:val="14"/>
        </w:rPr>
      </w:pPr>
      <w:r w:rsidRPr="00CA1544">
        <w:rPr>
          <w:sz w:val="14"/>
          <w:szCs w:val="14"/>
        </w:rPr>
        <w:t>F19</w:t>
      </w:r>
      <w:r w:rsidR="005F4E61" w:rsidRPr="00CA1544">
        <w:rPr>
          <w:sz w:val="14"/>
          <w:szCs w:val="14"/>
        </w:rPr>
        <w:t>9442</w:t>
      </w:r>
      <w:r w:rsidR="00CA1544" w:rsidRPr="00CA1544">
        <w:rPr>
          <w:sz w:val="14"/>
          <w:szCs w:val="14"/>
        </w:rPr>
        <w:t>/</w:t>
      </w:r>
      <w:r w:rsidR="007B7F44" w:rsidRPr="00CA1544">
        <w:rPr>
          <w:sz w:val="14"/>
          <w:szCs w:val="14"/>
        </w:rPr>
        <w:t>mj/</w:t>
      </w:r>
      <w:r w:rsidR="005F4E61" w:rsidRPr="00CA1544">
        <w:rPr>
          <w:sz w:val="14"/>
          <w:szCs w:val="14"/>
        </w:rPr>
        <w:t>ek</w:t>
      </w:r>
      <w:r w:rsidRPr="00CA1544">
        <w:rPr>
          <w:sz w:val="14"/>
          <w:szCs w:val="14"/>
        </w:rPr>
        <w:t>/</w:t>
      </w:r>
      <w:r w:rsidR="0073581B">
        <w:rPr>
          <w:sz w:val="14"/>
          <w:szCs w:val="14"/>
        </w:rPr>
        <w:t>0303</w:t>
      </w:r>
      <w:bookmarkStart w:id="0" w:name="_GoBack"/>
      <w:bookmarkEnd w:id="0"/>
      <w:r w:rsidR="00CA1544" w:rsidRPr="00CA1544">
        <w:rPr>
          <w:sz w:val="14"/>
          <w:szCs w:val="14"/>
        </w:rPr>
        <w:t>20</w:t>
      </w:r>
    </w:p>
    <w:sectPr w:rsidR="007B7F44" w:rsidRPr="00CA1544" w:rsidSect="00055E9E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117F" w14:textId="77777777" w:rsidR="005C7FFC" w:rsidRDefault="005C7FFC" w:rsidP="00A31029">
      <w:pPr>
        <w:spacing w:line="240" w:lineRule="auto"/>
      </w:pPr>
      <w:r>
        <w:separator/>
      </w:r>
    </w:p>
  </w:endnote>
  <w:endnote w:type="continuationSeparator" w:id="0">
    <w:p w14:paraId="3B1F3F74" w14:textId="77777777" w:rsidR="005C7FFC" w:rsidRDefault="005C7FFC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AE7027C" w:rsidR="00A31029" w:rsidRDefault="00A31029" w:rsidP="00055E9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8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7B7F44" w:rsidRPr="00B37970">
      <w:rPr>
        <w:sz w:val="16"/>
        <w:szCs w:val="16"/>
      </w:rPr>
      <w:t xml:space="preserve">teamleider II </w:t>
    </w:r>
    <w:r w:rsidRPr="00B37970">
      <w:rPr>
        <w:sz w:val="16"/>
        <w:szCs w:val="16"/>
      </w:rPr>
      <w:t>/</w:t>
    </w:r>
    <w:r w:rsidR="00B37970" w:rsidRPr="00B37970">
      <w:rPr>
        <w:sz w:val="16"/>
        <w:szCs w:val="16"/>
      </w:rPr>
      <w:t xml:space="preserve"> </w:t>
    </w:r>
    <w:r w:rsidRPr="00B37970">
      <w:rPr>
        <w:rStyle w:val="Paginanummer"/>
        <w:sz w:val="16"/>
        <w:szCs w:val="16"/>
      </w:rPr>
      <w:fldChar w:fldCharType="begin"/>
    </w:r>
    <w:r w:rsidRPr="00B37970">
      <w:rPr>
        <w:rStyle w:val="Paginanummer"/>
        <w:sz w:val="16"/>
        <w:szCs w:val="16"/>
      </w:rPr>
      <w:instrText xml:space="preserve"> PAGE </w:instrText>
    </w:r>
    <w:r w:rsidRPr="00B37970">
      <w:rPr>
        <w:rStyle w:val="Paginanummer"/>
        <w:sz w:val="16"/>
        <w:szCs w:val="16"/>
      </w:rPr>
      <w:fldChar w:fldCharType="separate"/>
    </w:r>
    <w:r w:rsidR="007B7F44" w:rsidRPr="00B37970">
      <w:rPr>
        <w:rStyle w:val="Paginanummer"/>
        <w:noProof/>
        <w:sz w:val="16"/>
        <w:szCs w:val="16"/>
      </w:rPr>
      <w:t>1</w:t>
    </w:r>
    <w:r w:rsidRPr="00B37970">
      <w:rPr>
        <w:rStyle w:val="Paginanummer"/>
        <w:sz w:val="16"/>
        <w:szCs w:val="16"/>
      </w:rPr>
      <w:fldChar w:fldCharType="end"/>
    </w:r>
  </w:p>
  <w:p w14:paraId="1E28E2D5" w14:textId="2192CEF6" w:rsidR="007B7F44" w:rsidRPr="00CA7AD0" w:rsidRDefault="007B7F44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15F1" w14:textId="77777777" w:rsidR="005C7FFC" w:rsidRDefault="005C7FFC" w:rsidP="00A31029">
      <w:pPr>
        <w:spacing w:line="240" w:lineRule="auto"/>
      </w:pPr>
      <w:r>
        <w:separator/>
      </w:r>
    </w:p>
  </w:footnote>
  <w:footnote w:type="continuationSeparator" w:id="0">
    <w:p w14:paraId="405B8896" w14:textId="77777777" w:rsidR="005C7FFC" w:rsidRDefault="005C7FFC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24D25115" w:rsidR="00A31029" w:rsidRPr="00CA7AD0" w:rsidRDefault="00A31029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>
      <w:t>unct</w:t>
    </w:r>
    <w:r w:rsidR="004D5E9F" w:rsidRPr="00FF5B7D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B552AD6" wp14:editId="100D99A9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 xml:space="preserve">Functienummer: </w:t>
    </w:r>
    <w:r w:rsidR="00DC7727">
      <w:rPr>
        <w:lang w:eastAsia="nl-NL"/>
      </w:rPr>
      <w:t>P.1</w:t>
    </w:r>
    <w:r w:rsidR="001B5C9E">
      <w:rPr>
        <w:lang w:eastAsia="nl-N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55E9E"/>
    <w:rsid w:val="000D35E8"/>
    <w:rsid w:val="000D655A"/>
    <w:rsid w:val="000F7B17"/>
    <w:rsid w:val="001304B6"/>
    <w:rsid w:val="00187660"/>
    <w:rsid w:val="001B5C9E"/>
    <w:rsid w:val="001D29D0"/>
    <w:rsid w:val="00246205"/>
    <w:rsid w:val="002636BB"/>
    <w:rsid w:val="002B0139"/>
    <w:rsid w:val="003E6F6E"/>
    <w:rsid w:val="00405C8D"/>
    <w:rsid w:val="0047327D"/>
    <w:rsid w:val="004B5918"/>
    <w:rsid w:val="004D5E9F"/>
    <w:rsid w:val="004E5E02"/>
    <w:rsid w:val="00520A0E"/>
    <w:rsid w:val="00583925"/>
    <w:rsid w:val="005C7FFC"/>
    <w:rsid w:val="005F4E61"/>
    <w:rsid w:val="00612A9F"/>
    <w:rsid w:val="0073581B"/>
    <w:rsid w:val="007866C1"/>
    <w:rsid w:val="007B7F44"/>
    <w:rsid w:val="008239A5"/>
    <w:rsid w:val="00947842"/>
    <w:rsid w:val="009C2CA7"/>
    <w:rsid w:val="00A31029"/>
    <w:rsid w:val="00A55688"/>
    <w:rsid w:val="00A90F01"/>
    <w:rsid w:val="00B37970"/>
    <w:rsid w:val="00C52310"/>
    <w:rsid w:val="00CA1544"/>
    <w:rsid w:val="00CB1DAB"/>
    <w:rsid w:val="00D053C1"/>
    <w:rsid w:val="00D727E3"/>
    <w:rsid w:val="00D7664D"/>
    <w:rsid w:val="00D85DB1"/>
    <w:rsid w:val="00DC7727"/>
    <w:rsid w:val="00E15B6D"/>
    <w:rsid w:val="00E43763"/>
    <w:rsid w:val="00EC1EC4"/>
    <w:rsid w:val="00FC2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43763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DC77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B5C9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B5C9E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AE4F1-DF1E-42E6-971C-08D0763F91FA}"/>
</file>

<file path=customXml/itemProps2.xml><?xml version="1.0" encoding="utf-8"?>
<ds:datastoreItem xmlns:ds="http://schemas.openxmlformats.org/officeDocument/2006/customXml" ds:itemID="{3F230C22-0DDB-4556-9448-14F72AE3CA97}"/>
</file>

<file path=customXml/itemProps3.xml><?xml version="1.0" encoding="utf-8"?>
<ds:datastoreItem xmlns:ds="http://schemas.openxmlformats.org/officeDocument/2006/customXml" ds:itemID="{29598F34-8D5F-4A6B-B780-A4B79E114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17</cp:revision>
  <cp:lastPrinted>2011-08-04T12:13:00Z</cp:lastPrinted>
  <dcterms:created xsi:type="dcterms:W3CDTF">2015-03-11T10:40:00Z</dcterms:created>
  <dcterms:modified xsi:type="dcterms:W3CDTF">2020-03-03T14:12:00Z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