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2646E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7A910E38" w:rsidR="000312EE" w:rsidRPr="000C3278" w:rsidRDefault="000312EE" w:rsidP="00C57375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1C7F41">
              <w:rPr>
                <w:b/>
                <w:color w:val="FFFFFF"/>
                <w:sz w:val="18"/>
                <w:lang w:bidi="x-none"/>
              </w:rPr>
              <w:t>ORDERVERZAMELAAR</w:t>
            </w:r>
          </w:p>
        </w:tc>
      </w:tr>
      <w:tr w:rsidR="000312EE" w:rsidRPr="000C3278" w14:paraId="660915A4" w14:textId="77777777" w:rsidTr="002646E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C5737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4EAB9C8C" w:rsidR="000312EE" w:rsidRPr="00CA7AD0" w:rsidRDefault="006D6A7C" w:rsidP="00C57375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 xml:space="preserve">De orderverzamelaar komt voor </w:t>
            </w:r>
            <w:r w:rsidR="002A70EA">
              <w:rPr>
                <w:sz w:val="16"/>
                <w:lang w:bidi="x-none"/>
              </w:rPr>
              <w:t>in</w:t>
            </w:r>
            <w:r>
              <w:rPr>
                <w:sz w:val="16"/>
                <w:lang w:bidi="x-none"/>
              </w:rPr>
              <w:t xml:space="preserve"> </w:t>
            </w:r>
            <w:r w:rsidR="002A70EA">
              <w:rPr>
                <w:sz w:val="16"/>
                <w:lang w:bidi="x-none"/>
              </w:rPr>
              <w:t>(middel)</w:t>
            </w:r>
            <w:r>
              <w:rPr>
                <w:sz w:val="16"/>
                <w:lang w:bidi="x-none"/>
              </w:rPr>
              <w:t>grote bedrijven met een</w:t>
            </w:r>
            <w:r w:rsidR="002A70EA">
              <w:rPr>
                <w:sz w:val="16"/>
                <w:lang w:bidi="x-none"/>
              </w:rPr>
              <w:t xml:space="preserve"> veelvoud aan eindproducten in eigen opslag.</w:t>
            </w:r>
            <w:r>
              <w:rPr>
                <w:sz w:val="16"/>
                <w:lang w:bidi="x-none"/>
              </w:rPr>
              <w:t xml:space="preserve"> De orderverzamelaar is verantwoordelijk voor </w:t>
            </w:r>
            <w:r w:rsidR="002A70EA">
              <w:rPr>
                <w:sz w:val="16"/>
                <w:lang w:bidi="x-none"/>
              </w:rPr>
              <w:t>het samenstellen en verzendgereed maken</w:t>
            </w:r>
            <w:r>
              <w:rPr>
                <w:sz w:val="16"/>
                <w:lang w:bidi="x-none"/>
              </w:rPr>
              <w:t xml:space="preserve"> </w:t>
            </w:r>
            <w:r w:rsidR="00F9242F">
              <w:rPr>
                <w:sz w:val="16"/>
                <w:lang w:bidi="x-none"/>
              </w:rPr>
              <w:t>van klantorders aan de hand van verkregen informatie</w:t>
            </w:r>
            <w:r w:rsidR="002A70EA">
              <w:rPr>
                <w:sz w:val="16"/>
                <w:lang w:bidi="x-none"/>
              </w:rPr>
              <w:t xml:space="preserve"> (instructies, lijsten)</w:t>
            </w:r>
            <w:r w:rsidR="00F9242F">
              <w:rPr>
                <w:sz w:val="16"/>
                <w:lang w:bidi="x-none"/>
              </w:rPr>
              <w:t>. Verplaatsing vindt plaats met behulp van hulpmiddelen (transportwagens). Verzamelde orders worden klaargezet op de aangegeven plaats.</w:t>
            </w:r>
          </w:p>
        </w:tc>
      </w:tr>
      <w:tr w:rsidR="000312EE" w:rsidRPr="000C3278" w14:paraId="12887D05" w14:textId="77777777" w:rsidTr="002646E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C57375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1ACDEE58" w:rsidR="000312EE" w:rsidRPr="00CA7AD0" w:rsidRDefault="000312EE" w:rsidP="00C57375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0562948" w:rsidR="000312EE" w:rsidRPr="000C3278" w:rsidRDefault="000312EE" w:rsidP="00C57375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2D0553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2646E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C5737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C5737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C57375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2646E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27000733" w:rsidR="002D055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1.</w:t>
            </w:r>
            <w:r w:rsidRPr="00C661E4">
              <w:rPr>
                <w:sz w:val="16"/>
              </w:rPr>
              <w:tab/>
            </w:r>
            <w:r w:rsidR="00F9242F">
              <w:rPr>
                <w:sz w:val="16"/>
              </w:rPr>
              <w:t>Orderverzameling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34AF50" w14:textId="5ADF4FD3" w:rsidR="006F09F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F9242F">
              <w:rPr>
                <w:sz w:val="16"/>
              </w:rPr>
              <w:t>aan de hand van klantorders verzamelen van gereed product</w:t>
            </w:r>
            <w:r w:rsidR="0002300A">
              <w:rPr>
                <w:sz w:val="16"/>
              </w:rPr>
              <w:t xml:space="preserve"> en verzendgereed maken</w:t>
            </w:r>
            <w:r w:rsidR="00F9242F">
              <w:rPr>
                <w:sz w:val="16"/>
              </w:rPr>
              <w:t>;</w:t>
            </w:r>
          </w:p>
          <w:p w14:paraId="6F37A8AB" w14:textId="792E11AB" w:rsidR="002D0553" w:rsidRPr="00CA7AD0" w:rsidRDefault="00F9242F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verplaatsen, zo nodig met behulp van transportwagen, van gereed product c.q. klantorders naar de daartoe aangegeven plaats.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4A1A46" w14:textId="7CF13226" w:rsidR="006F09F3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F9242F">
              <w:rPr>
                <w:sz w:val="16"/>
              </w:rPr>
              <w:t>tijdige, juiste, volledige orderverzameling;</w:t>
            </w:r>
          </w:p>
          <w:p w14:paraId="4C1DD88F" w14:textId="20819122" w:rsidR="00F9242F" w:rsidRDefault="00F9242F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volgens instructie</w:t>
            </w:r>
            <w:r w:rsidR="00130C00">
              <w:rPr>
                <w:sz w:val="16"/>
              </w:rPr>
              <w:t>s, werkmethode;</w:t>
            </w:r>
          </w:p>
          <w:p w14:paraId="74B09480" w14:textId="3E8BA728" w:rsidR="002D0553" w:rsidRPr="00CA7AD0" w:rsidRDefault="00130C00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aard en omvang schades door (rij)gedrag, botsing, e.d.</w:t>
            </w:r>
          </w:p>
        </w:tc>
      </w:tr>
      <w:tr w:rsidR="002D0553" w:rsidRPr="000C3278" w14:paraId="4A3E3404" w14:textId="77777777" w:rsidTr="002646E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73D3CF9D" w:rsidR="002D055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2.</w:t>
            </w:r>
            <w:r w:rsidRPr="00C661E4">
              <w:rPr>
                <w:sz w:val="16"/>
              </w:rPr>
              <w:tab/>
            </w:r>
            <w:r w:rsidR="001266CE">
              <w:rPr>
                <w:sz w:val="16"/>
              </w:rPr>
              <w:t>Administratie en registratie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CDC5BB" w14:textId="6B00882D" w:rsidR="006F09F3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1266CE">
              <w:rPr>
                <w:sz w:val="16"/>
              </w:rPr>
              <w:t>vastleggen van verrichte werkzaamheden;</w:t>
            </w:r>
          </w:p>
          <w:p w14:paraId="4C249E97" w14:textId="09B8DEC1" w:rsidR="002D0553" w:rsidRPr="00CA7AD0" w:rsidRDefault="001266CE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registreren van bijzonderheden t.a.v. verrichte handelingen.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31A000" w14:textId="43CB1D3E" w:rsidR="006F09F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1266CE">
              <w:rPr>
                <w:sz w:val="16"/>
              </w:rPr>
              <w:t>juiste, volledige registraties.</w:t>
            </w:r>
          </w:p>
          <w:p w14:paraId="71B1BA1F" w14:textId="0D9CB28C" w:rsidR="002D055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2D0553" w:rsidRPr="000C3278" w14:paraId="37D663B8" w14:textId="77777777" w:rsidTr="002646E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7A87B142" w:rsidR="002D055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3.</w:t>
            </w:r>
            <w:r w:rsidRPr="00C661E4">
              <w:rPr>
                <w:sz w:val="16"/>
              </w:rPr>
              <w:tab/>
            </w:r>
            <w:r w:rsidR="001266CE">
              <w:rPr>
                <w:sz w:val="16"/>
              </w:rPr>
              <w:t>Uitvoering ondersteunende werkzaamheden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5E497E" w14:textId="0B5D54F0" w:rsidR="002D0553" w:rsidRPr="00CA7AD0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1266CE">
              <w:rPr>
                <w:sz w:val="16"/>
              </w:rPr>
              <w:t>verrichten van diverse ondersteunende werkzaamheden (schoonhouden magazijnruimten</w:t>
            </w:r>
            <w:r w:rsidR="00D4186A">
              <w:rPr>
                <w:sz w:val="16"/>
              </w:rPr>
              <w:t xml:space="preserve">, eigen werkomgeving, opruimen van verpakkingsmateriaal e.d.).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C0A87C" w14:textId="1E629B1E" w:rsidR="006F09F3" w:rsidRDefault="002D0553" w:rsidP="00C57375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</w:r>
            <w:r w:rsidR="00D4186A">
              <w:rPr>
                <w:sz w:val="16"/>
              </w:rPr>
              <w:t>algehele staat omgeving;</w:t>
            </w:r>
          </w:p>
          <w:p w14:paraId="6A361527" w14:textId="75D5A6D3" w:rsidR="002D0553" w:rsidRPr="00CA7AD0" w:rsidRDefault="00D4186A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instructies, werkmethode.</w:t>
            </w:r>
          </w:p>
        </w:tc>
      </w:tr>
      <w:tr w:rsidR="00A55688" w:rsidRPr="000C3278" w14:paraId="3707B43D" w14:textId="77777777" w:rsidTr="002646E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C57375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2646E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D6C5AB" w14:textId="2556B03D" w:rsidR="00F9242F" w:rsidRPr="008C0955" w:rsidRDefault="00F9242F" w:rsidP="00C57375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 w:rsidRPr="008C0955">
              <w:rPr>
                <w:sz w:val="16"/>
                <w:szCs w:val="16"/>
              </w:rPr>
              <w:t>-</w:t>
            </w:r>
            <w:r w:rsidRPr="008C095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Krachtsuitoefening bij het tillen en verplaatsen van kratten, dozen, e.d. (tot max. 15 kg), het duwen van transportwagens</w:t>
            </w:r>
            <w:r w:rsidR="002E619B">
              <w:rPr>
                <w:sz w:val="16"/>
                <w:szCs w:val="16"/>
              </w:rPr>
              <w:t>.</w:t>
            </w:r>
            <w:r w:rsidR="007201A2">
              <w:rPr>
                <w:sz w:val="16"/>
                <w:szCs w:val="16"/>
              </w:rPr>
              <w:t xml:space="preserve"> </w:t>
            </w:r>
            <w:r w:rsidR="002E619B">
              <w:rPr>
                <w:sz w:val="16"/>
                <w:szCs w:val="16"/>
              </w:rPr>
              <w:t>Lopend en staand werk. W</w:t>
            </w:r>
            <w:r>
              <w:rPr>
                <w:sz w:val="16"/>
                <w:szCs w:val="16"/>
              </w:rPr>
              <w:t>erken in een belastende houding bij uit stellingen nemen van artikelen en stapelen daarvan (bukken, buigen, reiken).</w:t>
            </w:r>
          </w:p>
          <w:p w14:paraId="716A1DC4" w14:textId="6838AD98" w:rsidR="00F9242F" w:rsidRDefault="00F9242F" w:rsidP="00C57375">
            <w:p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ab/>
              <w:t>Hinder van tocht en temperatuurverschillen in magazijnruimten.</w:t>
            </w:r>
          </w:p>
          <w:p w14:paraId="3D9A605A" w14:textId="3CA0D390" w:rsidR="00A55688" w:rsidRPr="00CA7AD0" w:rsidRDefault="00F9242F" w:rsidP="00C57375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ab/>
              <w:t xml:space="preserve">Kans op letsel door </w:t>
            </w:r>
            <w:r w:rsidR="002E619B">
              <w:rPr>
                <w:sz w:val="16"/>
                <w:szCs w:val="16"/>
              </w:rPr>
              <w:t xml:space="preserve">stoten of </w:t>
            </w:r>
            <w:r>
              <w:rPr>
                <w:sz w:val="16"/>
                <w:szCs w:val="16"/>
              </w:rPr>
              <w:t xml:space="preserve">beknelling. </w:t>
            </w:r>
          </w:p>
        </w:tc>
      </w:tr>
      <w:tr w:rsidR="00A55688" w:rsidRPr="00CA7AD0" w14:paraId="36F9CE95" w14:textId="77777777" w:rsidTr="002646E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1B5543C5" w:rsidR="00A55688" w:rsidRPr="00CA7AD0" w:rsidRDefault="00A55688" w:rsidP="00C57375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EC6598">
              <w:rPr>
                <w:sz w:val="16"/>
                <w:lang w:bidi="x-none"/>
              </w:rPr>
              <w:t>november</w:t>
            </w:r>
            <w:r w:rsidR="00265C0F">
              <w:rPr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C57375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265C0F">
              <w:rPr>
                <w:sz w:val="16"/>
                <w:lang w:bidi="x-none"/>
              </w:rPr>
              <w:t>n.t.b.</w:t>
            </w:r>
          </w:p>
        </w:tc>
      </w:tr>
    </w:tbl>
    <w:p w14:paraId="5B038509" w14:textId="006F2C1D" w:rsidR="00C57375" w:rsidRPr="00545694" w:rsidRDefault="00C57375" w:rsidP="00C57375">
      <w:pPr>
        <w:spacing w:line="240" w:lineRule="auto"/>
        <w:rPr>
          <w:sz w:val="14"/>
          <w:szCs w:val="14"/>
        </w:rPr>
      </w:pPr>
      <w:r w:rsidRPr="00545694">
        <w:rPr>
          <w:sz w:val="14"/>
          <w:szCs w:val="14"/>
        </w:rPr>
        <w:t>F1994</w:t>
      </w:r>
      <w:r>
        <w:rPr>
          <w:sz w:val="14"/>
          <w:szCs w:val="14"/>
        </w:rPr>
        <w:t>62</w:t>
      </w:r>
      <w:r>
        <w:rPr>
          <w:sz w:val="14"/>
          <w:szCs w:val="14"/>
        </w:rPr>
        <w:t>/</w:t>
      </w:r>
      <w:r w:rsidRPr="00545694">
        <w:rPr>
          <w:sz w:val="14"/>
          <w:szCs w:val="14"/>
        </w:rPr>
        <w:t>mj/ek/</w:t>
      </w:r>
      <w:r>
        <w:rPr>
          <w:sz w:val="14"/>
          <w:szCs w:val="14"/>
        </w:rPr>
        <w:t>250220</w:t>
      </w:r>
    </w:p>
    <w:p w14:paraId="54225847" w14:textId="69541DAE" w:rsidR="001A634F" w:rsidRPr="001A634F" w:rsidRDefault="001A634F" w:rsidP="00C57375">
      <w:pPr>
        <w:tabs>
          <w:tab w:val="left" w:pos="1843"/>
        </w:tabs>
        <w:spacing w:line="240" w:lineRule="auto"/>
        <w:rPr>
          <w:sz w:val="16"/>
        </w:rPr>
      </w:pPr>
    </w:p>
    <w:sectPr w:rsidR="001A634F" w:rsidRPr="001A634F" w:rsidSect="00C57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9F7F" w14:textId="77777777" w:rsidR="008D77A0" w:rsidRDefault="008D77A0" w:rsidP="001073D2">
      <w:pPr>
        <w:spacing w:line="240" w:lineRule="auto"/>
      </w:pPr>
      <w:r>
        <w:separator/>
      </w:r>
    </w:p>
  </w:endnote>
  <w:endnote w:type="continuationSeparator" w:id="0">
    <w:p w14:paraId="7A821478" w14:textId="77777777" w:rsidR="008D77A0" w:rsidRDefault="008D77A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370A" w14:textId="77777777" w:rsidR="00EC6598" w:rsidRDefault="00EC65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3FC1054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1C7F41">
      <w:rPr>
        <w:sz w:val="16"/>
      </w:rPr>
      <w:t>orderverzamelaar</w:t>
    </w:r>
    <w:r w:rsidR="001A634F">
      <w:rPr>
        <w:sz w:val="16"/>
      </w:rPr>
      <w:t xml:space="preserve"> </w:t>
    </w:r>
    <w:r w:rsidRPr="00CA7AD0">
      <w:rPr>
        <w:sz w:val="16"/>
      </w:rPr>
      <w:t>/</w:t>
    </w:r>
    <w:r w:rsidR="00C57375">
      <w:rPr>
        <w:sz w:val="16"/>
      </w:rPr>
      <w:t xml:space="preserve"> </w:t>
    </w:r>
    <w:bookmarkStart w:id="0" w:name="_GoBack"/>
    <w:bookmarkEnd w:id="0"/>
    <w:r w:rsidRPr="00C57375">
      <w:rPr>
        <w:rStyle w:val="Paginanummer"/>
        <w:sz w:val="16"/>
        <w:szCs w:val="16"/>
      </w:rPr>
      <w:fldChar w:fldCharType="begin"/>
    </w:r>
    <w:r w:rsidRPr="00C57375">
      <w:rPr>
        <w:rStyle w:val="Paginanummer"/>
        <w:sz w:val="16"/>
        <w:szCs w:val="16"/>
      </w:rPr>
      <w:instrText xml:space="preserve"> PAGE </w:instrText>
    </w:r>
    <w:r w:rsidRPr="00C57375">
      <w:rPr>
        <w:rStyle w:val="Paginanummer"/>
        <w:sz w:val="16"/>
        <w:szCs w:val="16"/>
      </w:rPr>
      <w:fldChar w:fldCharType="separate"/>
    </w:r>
    <w:r w:rsidR="001A634F" w:rsidRPr="00C57375">
      <w:rPr>
        <w:rStyle w:val="Paginanummer"/>
        <w:noProof/>
        <w:sz w:val="16"/>
        <w:szCs w:val="16"/>
      </w:rPr>
      <w:t>1</w:t>
    </w:r>
    <w:r w:rsidRPr="00C57375">
      <w:rPr>
        <w:rStyle w:val="Paginanummer"/>
        <w:sz w:val="16"/>
        <w:szCs w:val="16"/>
      </w:rPr>
      <w:fldChar w:fldCharType="end"/>
    </w:r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B4C9" w14:textId="77777777" w:rsidR="00EC6598" w:rsidRDefault="00EC65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B9E2" w14:textId="77777777" w:rsidR="008D77A0" w:rsidRDefault="008D77A0" w:rsidP="001073D2">
      <w:pPr>
        <w:spacing w:line="240" w:lineRule="auto"/>
      </w:pPr>
      <w:r>
        <w:separator/>
      </w:r>
    </w:p>
  </w:footnote>
  <w:footnote w:type="continuationSeparator" w:id="0">
    <w:p w14:paraId="614651E8" w14:textId="77777777" w:rsidR="008D77A0" w:rsidRDefault="008D77A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040C" w14:textId="684EBC12" w:rsidR="00B67563" w:rsidRDefault="00B675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2F91FE38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t>F</w:t>
    </w:r>
    <w:r w:rsidR="001D29D0">
      <w:t>unctiefamil</w:t>
    </w:r>
    <w:r w:rsidR="00A55688" w:rsidRPr="00CA7AD0">
      <w:t xml:space="preserve">ie: </w:t>
    </w:r>
    <w:r w:rsidR="00A55688">
      <w:t>Overig</w:t>
    </w:r>
    <w:r w:rsidR="00A55688" w:rsidRPr="00CA7AD0">
      <w:tab/>
    </w:r>
    <w:r w:rsidR="00A55688">
      <w:rPr>
        <w:lang w:eastAsia="nl-NL"/>
      </w:rPr>
      <w:tab/>
      <w:t xml:space="preserve">Functienummer: </w:t>
    </w:r>
    <w:r w:rsidR="00265C0F">
      <w:rPr>
        <w:lang w:eastAsia="nl-NL"/>
      </w:rPr>
      <w:t>O.0</w:t>
    </w:r>
    <w:r w:rsidR="001C7F41">
      <w:rPr>
        <w:lang w:eastAsia="nl-N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99B1" w14:textId="1DCD4EA4" w:rsidR="00B67563" w:rsidRDefault="00B675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2300A"/>
    <w:rsid w:val="000312EE"/>
    <w:rsid w:val="000D655A"/>
    <w:rsid w:val="001266CE"/>
    <w:rsid w:val="001304B6"/>
    <w:rsid w:val="00130C00"/>
    <w:rsid w:val="00163172"/>
    <w:rsid w:val="001931E5"/>
    <w:rsid w:val="001A634F"/>
    <w:rsid w:val="001C7F41"/>
    <w:rsid w:val="001D29D0"/>
    <w:rsid w:val="00261B1C"/>
    <w:rsid w:val="002646EA"/>
    <w:rsid w:val="00265C0F"/>
    <w:rsid w:val="002A70EA"/>
    <w:rsid w:val="002D0553"/>
    <w:rsid w:val="002E619B"/>
    <w:rsid w:val="003634D1"/>
    <w:rsid w:val="00391532"/>
    <w:rsid w:val="003B5FAE"/>
    <w:rsid w:val="004E5E02"/>
    <w:rsid w:val="00654C2A"/>
    <w:rsid w:val="006D6A7C"/>
    <w:rsid w:val="006F09F3"/>
    <w:rsid w:val="007201A2"/>
    <w:rsid w:val="007866C1"/>
    <w:rsid w:val="008239A5"/>
    <w:rsid w:val="00890D58"/>
    <w:rsid w:val="008D03FD"/>
    <w:rsid w:val="008D77A0"/>
    <w:rsid w:val="00A55688"/>
    <w:rsid w:val="00B1024F"/>
    <w:rsid w:val="00B67563"/>
    <w:rsid w:val="00BE7FDE"/>
    <w:rsid w:val="00C57375"/>
    <w:rsid w:val="00D4186A"/>
    <w:rsid w:val="00DB43F2"/>
    <w:rsid w:val="00EC6598"/>
    <w:rsid w:val="00ED6789"/>
    <w:rsid w:val="00EE71A3"/>
    <w:rsid w:val="00F9242F"/>
    <w:rsid w:val="00FA15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B5FAE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2E619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E619B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B2C2D-32D8-4323-B4A5-AAEA11123791}"/>
</file>

<file path=customXml/itemProps2.xml><?xml version="1.0" encoding="utf-8"?>
<ds:datastoreItem xmlns:ds="http://schemas.openxmlformats.org/officeDocument/2006/customXml" ds:itemID="{5212287E-3281-449F-8409-226CCC0ECB88}"/>
</file>

<file path=customXml/itemProps3.xml><?xml version="1.0" encoding="utf-8"?>
<ds:datastoreItem xmlns:ds="http://schemas.openxmlformats.org/officeDocument/2006/customXml" ds:itemID="{B7D44F92-8B0A-4D39-979B-C7219FA60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14</cp:revision>
  <cp:lastPrinted>2011-08-04T12:13:00Z</cp:lastPrinted>
  <dcterms:created xsi:type="dcterms:W3CDTF">2019-10-02T08:48:00Z</dcterms:created>
  <dcterms:modified xsi:type="dcterms:W3CDTF">2020-02-25T10:59:00Z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