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E7085A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05ED67AE" w:rsidR="000312EE" w:rsidRPr="000C3278" w:rsidRDefault="000312EE" w:rsidP="00936405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2D0553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5930FC">
              <w:rPr>
                <w:b/>
                <w:color w:val="FFFFFF"/>
                <w:sz w:val="18"/>
                <w:lang w:bidi="x-none"/>
              </w:rPr>
              <w:t xml:space="preserve">MEDEWERKER </w:t>
            </w:r>
            <w:r w:rsidR="000B2E3B">
              <w:rPr>
                <w:b/>
                <w:color w:val="FFFFFF"/>
                <w:sz w:val="18"/>
                <w:lang w:bidi="x-none"/>
              </w:rPr>
              <w:t>INKOOP</w:t>
            </w:r>
          </w:p>
        </w:tc>
      </w:tr>
      <w:tr w:rsidR="000312EE" w:rsidRPr="000C3278" w14:paraId="660915A4" w14:textId="77777777" w:rsidTr="00E7085A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936405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0B18A07" w14:textId="5E4E6D77" w:rsidR="000312EE" w:rsidRPr="00CA7AD0" w:rsidRDefault="00215A0A" w:rsidP="00936405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>
              <w:rPr>
                <w:color w:val="auto"/>
                <w:sz w:val="16"/>
                <w:lang w:bidi="x-none"/>
              </w:rPr>
              <w:t xml:space="preserve">De medewerker inkoop </w:t>
            </w:r>
            <w:r w:rsidR="00BD09C2">
              <w:rPr>
                <w:color w:val="auto"/>
                <w:sz w:val="16"/>
                <w:lang w:bidi="x-none"/>
              </w:rPr>
              <w:t>komt voor in (middelgrote) bedrijven. De medewerker inkoop is verantwoordelijk voor het operationele beheer en de bestelling/afroep van een afgebakend assortiment ge- en verbruiksartikelen binnen de kaders van een (door de leidinggevende) afgesloten raamcontract. Functiehouder is daarnaast gericht op het voorbereiden van inkoopcontracten (inventariseren aanbieders, opvragen offertes)</w:t>
            </w:r>
            <w:r w:rsidR="00A753B1">
              <w:rPr>
                <w:color w:val="auto"/>
                <w:sz w:val="16"/>
                <w:lang w:bidi="x-none"/>
              </w:rPr>
              <w:t xml:space="preserve"> en</w:t>
            </w:r>
            <w:r w:rsidR="00BD09C2">
              <w:rPr>
                <w:color w:val="auto"/>
                <w:sz w:val="16"/>
                <w:lang w:bidi="x-none"/>
              </w:rPr>
              <w:t xml:space="preserve"> het oplossen van leveringsproblemen met leveranciers</w:t>
            </w:r>
            <w:r w:rsidR="00BD09C2" w:rsidRPr="00A753B1">
              <w:rPr>
                <w:color w:val="auto"/>
                <w:sz w:val="16"/>
                <w:lang w:bidi="x-none"/>
              </w:rPr>
              <w:t>.</w:t>
            </w:r>
            <w:r w:rsidR="00BD09C2">
              <w:rPr>
                <w:color w:val="auto"/>
                <w:sz w:val="16"/>
                <w:lang w:bidi="x-none"/>
              </w:rPr>
              <w:t xml:space="preserve"> </w:t>
            </w:r>
          </w:p>
        </w:tc>
      </w:tr>
      <w:tr w:rsidR="000312EE" w:rsidRPr="000C3278" w14:paraId="12887D05" w14:textId="77777777" w:rsidTr="00E7085A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936405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3BE3BDE2" w:rsidR="000312EE" w:rsidRPr="00CA7AD0" w:rsidRDefault="000312EE" w:rsidP="00936405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Direct leidinggevende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  <w:t>vakinhoudelijk leidinggevende.</w:t>
            </w:r>
          </w:p>
          <w:p w14:paraId="2B706968" w14:textId="60562948" w:rsidR="000312EE" w:rsidRPr="000C3278" w:rsidRDefault="000312EE" w:rsidP="00936405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Geeft leiding aan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r w:rsidR="002D0553">
              <w:rPr>
                <w:color w:val="auto"/>
                <w:sz w:val="16"/>
                <w:lang w:bidi="x-none"/>
              </w:rPr>
              <w:t>niet van toepassing</w:t>
            </w:r>
            <w:r w:rsidRPr="00CA7AD0">
              <w:rPr>
                <w:color w:val="auto"/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E7085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936405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936405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936405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2D0553" w:rsidRPr="000C3278" w14:paraId="353DF1E1" w14:textId="77777777" w:rsidTr="00E7085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44F80FA9" w:rsidR="002D0553" w:rsidRPr="00CA7AD0" w:rsidRDefault="002D0553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1.</w:t>
            </w:r>
            <w:r w:rsidRPr="00C661E4">
              <w:rPr>
                <w:color w:val="auto"/>
                <w:sz w:val="16"/>
              </w:rPr>
              <w:tab/>
            </w:r>
            <w:r w:rsidR="00986411">
              <w:rPr>
                <w:color w:val="auto"/>
                <w:sz w:val="16"/>
              </w:rPr>
              <w:t>Afroep ge- en verbruiksartikelen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B6C8AD1" w14:textId="77777777" w:rsidR="00986411" w:rsidRDefault="002D0553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-</w:t>
            </w:r>
            <w:r w:rsidRPr="00C661E4">
              <w:rPr>
                <w:color w:val="auto"/>
                <w:sz w:val="16"/>
              </w:rPr>
              <w:tab/>
            </w:r>
            <w:r w:rsidR="00986411">
              <w:rPr>
                <w:color w:val="auto"/>
                <w:sz w:val="16"/>
              </w:rPr>
              <w:t>bijhouden van voorraadniveaus van een toegewezen assortiment ge- en verbruiksartikelen;</w:t>
            </w:r>
          </w:p>
          <w:p w14:paraId="1B34AF50" w14:textId="479684E3" w:rsidR="006F09F3" w:rsidRDefault="00986411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bij (dreigend) bereiken van min</w:t>
            </w:r>
            <w:r w:rsidR="00E7085A">
              <w:rPr>
                <w:color w:val="auto"/>
                <w:sz w:val="16"/>
              </w:rPr>
              <w:t>i</w:t>
            </w:r>
            <w:r>
              <w:rPr>
                <w:color w:val="auto"/>
                <w:sz w:val="16"/>
              </w:rPr>
              <w:t>mumvoorraadniveaus op afroep bestellen van artikelen (bij vaste leveranciers, binnen raamcontracten);</w:t>
            </w:r>
          </w:p>
          <w:p w14:paraId="62A1A323" w14:textId="3186BAF0" w:rsidR="00986411" w:rsidRPr="00CA7AD0" w:rsidRDefault="00986411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monitoren van leveringen van geplaatste bestellingen, reclameren bij uitblijven van leveringen en onvolkomenheden en maken van afspraken over oplossing;</w:t>
            </w:r>
          </w:p>
          <w:p w14:paraId="6F37A8AB" w14:textId="0691244B" w:rsidR="002D0553" w:rsidRPr="00CA7AD0" w:rsidRDefault="00986411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vastleggen van aanvullende afspraken en toezeggingen door leveranciers.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04A1A46" w14:textId="37256B00" w:rsidR="006F09F3" w:rsidRDefault="002D0553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-</w:t>
            </w:r>
            <w:r w:rsidRPr="00C661E4">
              <w:rPr>
                <w:color w:val="auto"/>
                <w:sz w:val="16"/>
              </w:rPr>
              <w:tab/>
            </w:r>
            <w:r w:rsidR="00986411">
              <w:rPr>
                <w:color w:val="auto"/>
                <w:sz w:val="16"/>
              </w:rPr>
              <w:t>tijdige afroep c.q. beschikbaarheid artikelen;</w:t>
            </w:r>
          </w:p>
          <w:p w14:paraId="6BC5A5A1" w14:textId="01C5B101" w:rsidR="00986411" w:rsidRDefault="00986411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binnen contracten;</w:t>
            </w:r>
          </w:p>
          <w:p w14:paraId="1824341B" w14:textId="72D336A1" w:rsidR="00986411" w:rsidRDefault="00986411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tijdige signalering afwijkingen, onvolkomenheden;</w:t>
            </w:r>
          </w:p>
          <w:p w14:paraId="2BE3A764" w14:textId="0345BD09" w:rsidR="00986411" w:rsidRDefault="00986411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effectiviteit genomen maatregelen;</w:t>
            </w:r>
          </w:p>
          <w:p w14:paraId="2571B213" w14:textId="01709795" w:rsidR="00986411" w:rsidRPr="00CA7AD0" w:rsidRDefault="00986411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terugvindbaarheid afspraken.</w:t>
            </w:r>
          </w:p>
          <w:p w14:paraId="74B09480" w14:textId="3764DD32" w:rsidR="002D0553" w:rsidRPr="00CA7AD0" w:rsidRDefault="002D0553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</w:p>
        </w:tc>
      </w:tr>
      <w:tr w:rsidR="002D0553" w:rsidRPr="000C3278" w14:paraId="4A3E3404" w14:textId="77777777" w:rsidTr="00E7085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51E75C03" w:rsidR="002D0553" w:rsidRPr="00986411" w:rsidRDefault="002D0553" w:rsidP="00936405">
            <w:pPr>
              <w:spacing w:line="240" w:lineRule="auto"/>
              <w:ind w:left="284" w:hanging="284"/>
              <w:rPr>
                <w:color w:val="000000" w:themeColor="text1"/>
                <w:sz w:val="16"/>
              </w:rPr>
            </w:pPr>
            <w:r w:rsidRPr="00986411">
              <w:rPr>
                <w:color w:val="000000" w:themeColor="text1"/>
                <w:sz w:val="16"/>
              </w:rPr>
              <w:t>2.</w:t>
            </w:r>
            <w:r w:rsidRPr="00986411">
              <w:rPr>
                <w:color w:val="000000" w:themeColor="text1"/>
                <w:sz w:val="16"/>
              </w:rPr>
              <w:tab/>
            </w:r>
            <w:r w:rsidR="00986411" w:rsidRPr="00986411">
              <w:rPr>
                <w:color w:val="000000" w:themeColor="text1"/>
                <w:sz w:val="16"/>
              </w:rPr>
              <w:t>Uitgaande klachten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4CE57AD" w14:textId="77777777" w:rsidR="00986411" w:rsidRPr="00986411" w:rsidRDefault="00986411" w:rsidP="00936405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6"/>
                <w:szCs w:val="16"/>
              </w:rPr>
            </w:pPr>
            <w:r w:rsidRPr="00986411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  <w:r w:rsidRPr="00986411">
              <w:rPr>
                <w:rFonts w:cs="Arial"/>
                <w:color w:val="000000" w:themeColor="text1"/>
                <w:sz w:val="16"/>
                <w:szCs w:val="16"/>
              </w:rPr>
              <w:tab/>
              <w:t>op verzoek melden van klachten aan leveranciers en terugkoppelen van te nemen corrigerende acties door leveranciers aan intern belanghebbende(n);</w:t>
            </w:r>
          </w:p>
          <w:p w14:paraId="3B067133" w14:textId="33673BEE" w:rsidR="00986411" w:rsidRPr="00986411" w:rsidRDefault="00986411" w:rsidP="00936405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6"/>
                <w:szCs w:val="16"/>
              </w:rPr>
            </w:pPr>
            <w:r w:rsidRPr="00986411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  <w:r w:rsidRPr="00986411">
              <w:rPr>
                <w:rFonts w:cs="Arial"/>
                <w:color w:val="000000" w:themeColor="text1"/>
                <w:sz w:val="16"/>
                <w:szCs w:val="16"/>
              </w:rPr>
              <w:tab/>
              <w:t>zo nodig organiseren van retourleveringen, bewaken van ontvangst van creditnota’s;</w:t>
            </w:r>
          </w:p>
          <w:p w14:paraId="4C249E97" w14:textId="013173D8" w:rsidR="002D0553" w:rsidRPr="00986411" w:rsidRDefault="00986411" w:rsidP="00936405">
            <w:pPr>
              <w:spacing w:line="240" w:lineRule="auto"/>
              <w:ind w:left="284" w:hanging="284"/>
              <w:rPr>
                <w:color w:val="000000" w:themeColor="text1"/>
                <w:sz w:val="16"/>
              </w:rPr>
            </w:pPr>
            <w:r w:rsidRPr="00986411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  <w:r w:rsidRPr="00986411">
              <w:rPr>
                <w:rFonts w:cs="Arial"/>
                <w:color w:val="000000" w:themeColor="text1"/>
                <w:sz w:val="16"/>
                <w:szCs w:val="16"/>
              </w:rPr>
              <w:tab/>
              <w:t>registreren van uitgaande klachten, periodiek opstellen van rapportages t.b.v. inzicht in aard en omvang klachten.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DA91EF2" w14:textId="77777777" w:rsidR="00986411" w:rsidRPr="00986411" w:rsidRDefault="00986411" w:rsidP="00936405">
            <w:pPr>
              <w:spacing w:line="240" w:lineRule="auto"/>
              <w:ind w:left="238" w:hanging="284"/>
              <w:rPr>
                <w:rFonts w:cs="Arial"/>
                <w:color w:val="000000" w:themeColor="text1"/>
                <w:sz w:val="16"/>
                <w:szCs w:val="16"/>
                <w:lang w:bidi="x-none"/>
              </w:rPr>
            </w:pPr>
            <w:r w:rsidRPr="00986411">
              <w:rPr>
                <w:rFonts w:cs="Arial"/>
                <w:color w:val="000000" w:themeColor="text1"/>
                <w:sz w:val="16"/>
                <w:szCs w:val="16"/>
                <w:lang w:bidi="x-none"/>
              </w:rPr>
              <w:t>-</w:t>
            </w:r>
            <w:r w:rsidRPr="00986411">
              <w:rPr>
                <w:rFonts w:cs="Arial"/>
                <w:color w:val="000000" w:themeColor="text1"/>
                <w:sz w:val="16"/>
                <w:szCs w:val="16"/>
                <w:lang w:bidi="x-none"/>
              </w:rPr>
              <w:tab/>
              <w:t>binnen geldende termijn;</w:t>
            </w:r>
          </w:p>
          <w:p w14:paraId="7C14FD9B" w14:textId="77777777" w:rsidR="00986411" w:rsidRPr="00986411" w:rsidRDefault="00986411" w:rsidP="00936405">
            <w:pPr>
              <w:spacing w:line="240" w:lineRule="auto"/>
              <w:ind w:left="238" w:hanging="284"/>
              <w:rPr>
                <w:rFonts w:cs="Arial"/>
                <w:color w:val="000000" w:themeColor="text1"/>
                <w:sz w:val="16"/>
                <w:szCs w:val="16"/>
                <w:lang w:bidi="x-none"/>
              </w:rPr>
            </w:pPr>
            <w:r w:rsidRPr="00986411">
              <w:rPr>
                <w:rFonts w:cs="Arial"/>
                <w:color w:val="000000" w:themeColor="text1"/>
                <w:sz w:val="16"/>
                <w:szCs w:val="16"/>
                <w:lang w:bidi="x-none"/>
              </w:rPr>
              <w:t>-</w:t>
            </w:r>
            <w:r w:rsidRPr="00986411">
              <w:rPr>
                <w:rFonts w:cs="Arial"/>
                <w:color w:val="000000" w:themeColor="text1"/>
                <w:sz w:val="16"/>
                <w:szCs w:val="16"/>
                <w:lang w:bidi="x-none"/>
              </w:rPr>
              <w:tab/>
              <w:t>conform opdracht, instructie;</w:t>
            </w:r>
          </w:p>
          <w:p w14:paraId="424CA78B" w14:textId="77777777" w:rsidR="00986411" w:rsidRPr="00986411" w:rsidRDefault="00986411" w:rsidP="00936405">
            <w:pPr>
              <w:spacing w:line="240" w:lineRule="auto"/>
              <w:ind w:left="238" w:hanging="284"/>
              <w:rPr>
                <w:rFonts w:cs="Arial"/>
                <w:color w:val="000000" w:themeColor="text1"/>
                <w:sz w:val="16"/>
                <w:szCs w:val="16"/>
                <w:lang w:bidi="x-none"/>
              </w:rPr>
            </w:pPr>
            <w:r w:rsidRPr="00986411">
              <w:rPr>
                <w:rFonts w:cs="Arial"/>
                <w:color w:val="000000" w:themeColor="text1"/>
                <w:sz w:val="16"/>
                <w:szCs w:val="16"/>
                <w:lang w:bidi="x-none"/>
              </w:rPr>
              <w:t>-</w:t>
            </w:r>
            <w:r w:rsidRPr="00986411">
              <w:rPr>
                <w:rFonts w:cs="Arial"/>
                <w:color w:val="000000" w:themeColor="text1"/>
                <w:sz w:val="16"/>
                <w:szCs w:val="16"/>
                <w:lang w:bidi="x-none"/>
              </w:rPr>
              <w:tab/>
              <w:t>inzicht in (aard en omvang van) klachten;</w:t>
            </w:r>
          </w:p>
          <w:p w14:paraId="0B31A000" w14:textId="353F42EE" w:rsidR="006F09F3" w:rsidRPr="00986411" w:rsidRDefault="00986411" w:rsidP="00936405">
            <w:pPr>
              <w:spacing w:line="240" w:lineRule="auto"/>
              <w:ind w:left="238" w:hanging="284"/>
              <w:rPr>
                <w:rFonts w:cs="Arial"/>
                <w:color w:val="000000" w:themeColor="text1"/>
                <w:sz w:val="16"/>
                <w:szCs w:val="16"/>
                <w:lang w:bidi="x-none"/>
              </w:rPr>
            </w:pPr>
            <w:r w:rsidRPr="00986411">
              <w:rPr>
                <w:rFonts w:cs="Arial"/>
                <w:color w:val="000000" w:themeColor="text1"/>
                <w:sz w:val="16"/>
                <w:szCs w:val="16"/>
                <w:lang w:bidi="x-none"/>
              </w:rPr>
              <w:t>-</w:t>
            </w:r>
            <w:r w:rsidRPr="00986411">
              <w:rPr>
                <w:rFonts w:cs="Arial"/>
                <w:color w:val="000000" w:themeColor="text1"/>
                <w:sz w:val="16"/>
                <w:szCs w:val="16"/>
                <w:lang w:bidi="x-none"/>
              </w:rPr>
              <w:tab/>
              <w:t>input t.b.v. evaluatie leveranciers.</w:t>
            </w:r>
          </w:p>
          <w:p w14:paraId="71B1BA1F" w14:textId="0D9CB28C" w:rsidR="002D0553" w:rsidRPr="00986411" w:rsidRDefault="002D0553" w:rsidP="00936405">
            <w:pPr>
              <w:spacing w:line="240" w:lineRule="auto"/>
              <w:ind w:left="284" w:hanging="284"/>
              <w:rPr>
                <w:color w:val="000000" w:themeColor="text1"/>
                <w:sz w:val="16"/>
              </w:rPr>
            </w:pPr>
          </w:p>
        </w:tc>
      </w:tr>
      <w:tr w:rsidR="002D0553" w:rsidRPr="000C3278" w14:paraId="37D663B8" w14:textId="77777777" w:rsidTr="00E7085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16276B23" w:rsidR="002D0553" w:rsidRPr="00CA7AD0" w:rsidRDefault="002D0553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3.</w:t>
            </w:r>
            <w:r w:rsidRPr="00C661E4">
              <w:rPr>
                <w:color w:val="auto"/>
                <w:sz w:val="16"/>
              </w:rPr>
              <w:tab/>
            </w:r>
            <w:r w:rsidR="00A753B1">
              <w:rPr>
                <w:color w:val="auto"/>
                <w:sz w:val="16"/>
              </w:rPr>
              <w:t>Voorbereiding inkoopcontracten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319DF9" w14:textId="77777777" w:rsidR="00A753B1" w:rsidRDefault="002D0553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-</w:t>
            </w:r>
            <w:r w:rsidRPr="00C661E4">
              <w:rPr>
                <w:color w:val="auto"/>
                <w:sz w:val="16"/>
              </w:rPr>
              <w:tab/>
            </w:r>
            <w:r w:rsidR="00A753B1">
              <w:rPr>
                <w:color w:val="auto"/>
                <w:sz w:val="16"/>
              </w:rPr>
              <w:t>afstemmen met gebruikers over nieuw af te sluiten contracten;</w:t>
            </w:r>
          </w:p>
          <w:p w14:paraId="7D7BA219" w14:textId="2E48EBE0" w:rsidR="006F09F3" w:rsidRDefault="00A753B1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inventariseren van aanbieders van benodigde artikelen, opvragen van offertes;</w:t>
            </w:r>
          </w:p>
          <w:p w14:paraId="065E497E" w14:textId="1BD79B63" w:rsidR="002D0553" w:rsidRPr="00CA7AD0" w:rsidRDefault="00A753B1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beoordelen van (verschillen tussen) offertes, op basis van argumenten maken van een voorselectie t.b.v. het afsluiten van contracten.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8C0A87C" w14:textId="5EB83B74" w:rsidR="006F09F3" w:rsidRDefault="002D0553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-</w:t>
            </w:r>
            <w:r w:rsidRPr="00C661E4">
              <w:rPr>
                <w:color w:val="auto"/>
                <w:sz w:val="16"/>
              </w:rPr>
              <w:tab/>
            </w:r>
            <w:r w:rsidR="00A753B1">
              <w:rPr>
                <w:color w:val="auto"/>
                <w:sz w:val="16"/>
              </w:rPr>
              <w:t>aansluitend op wensen en behoeften;</w:t>
            </w:r>
          </w:p>
          <w:p w14:paraId="5CCDC25B" w14:textId="3DBD4D28" w:rsidR="00A753B1" w:rsidRPr="00CA7AD0" w:rsidRDefault="00A753B1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kwaliteit vooronderzoek.</w:t>
            </w:r>
          </w:p>
          <w:p w14:paraId="6A361527" w14:textId="1A9DD3CE" w:rsidR="002D0553" w:rsidRPr="00CA7AD0" w:rsidRDefault="002D0553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</w:p>
        </w:tc>
      </w:tr>
      <w:tr w:rsidR="00A55688" w:rsidRPr="000C3278" w14:paraId="3707B43D" w14:textId="77777777" w:rsidTr="00E7085A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936405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39197E" w:rsidRPr="00CA7AD0" w14:paraId="666F2E84" w14:textId="77777777" w:rsidTr="00E7085A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D9A605A" w14:textId="757B678E" w:rsidR="0039197E" w:rsidRPr="00CA7AD0" w:rsidRDefault="0039197E" w:rsidP="00936405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-</w:t>
            </w:r>
            <w:r w:rsidRPr="00C661E4">
              <w:rPr>
                <w:color w:val="auto"/>
                <w:sz w:val="16"/>
              </w:rPr>
              <w:tab/>
            </w:r>
            <w:r>
              <w:rPr>
                <w:color w:val="auto"/>
                <w:sz w:val="16"/>
              </w:rPr>
              <w:t>Eenzijdige houding en belasting van oog- en rugspieren bij werken met de computer.</w:t>
            </w:r>
          </w:p>
        </w:tc>
      </w:tr>
      <w:tr w:rsidR="00A55688" w:rsidRPr="00CA7AD0" w14:paraId="36F9CE95" w14:textId="77777777" w:rsidTr="00E7085A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7CE792D2" w:rsidR="00A55688" w:rsidRPr="00CA7AD0" w:rsidRDefault="00A55688" w:rsidP="00936405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Datum: </w:t>
            </w:r>
            <w:r w:rsidR="00944D3E">
              <w:rPr>
                <w:color w:val="auto"/>
                <w:sz w:val="16"/>
                <w:lang w:bidi="x-none"/>
              </w:rPr>
              <w:t>november</w:t>
            </w:r>
            <w:r w:rsidR="00265C0F">
              <w:rPr>
                <w:color w:val="auto"/>
                <w:sz w:val="16"/>
                <w:lang w:bidi="x-none"/>
              </w:rPr>
              <w:t xml:space="preserve"> 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7FEF5341" w:rsidR="00A55688" w:rsidRPr="00CA7AD0" w:rsidRDefault="00A55688" w:rsidP="00936405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Functiegroep: 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proofErr w:type="spellStart"/>
            <w:r w:rsidR="00265C0F">
              <w:rPr>
                <w:color w:val="auto"/>
                <w:sz w:val="16"/>
                <w:lang w:bidi="x-none"/>
              </w:rPr>
              <w:t>n.t.b</w:t>
            </w:r>
            <w:proofErr w:type="spellEnd"/>
            <w:r w:rsidR="00265C0F">
              <w:rPr>
                <w:color w:val="auto"/>
                <w:sz w:val="16"/>
                <w:lang w:bidi="x-none"/>
              </w:rPr>
              <w:t>.</w:t>
            </w:r>
          </w:p>
        </w:tc>
      </w:tr>
    </w:tbl>
    <w:p w14:paraId="36405593" w14:textId="0602F04A" w:rsidR="00936405" w:rsidRPr="00545694" w:rsidRDefault="00936405" w:rsidP="00936405">
      <w:pPr>
        <w:spacing w:line="240" w:lineRule="auto"/>
        <w:rPr>
          <w:color w:val="auto"/>
          <w:sz w:val="14"/>
          <w:szCs w:val="14"/>
        </w:rPr>
      </w:pPr>
      <w:r w:rsidRPr="00545694">
        <w:rPr>
          <w:color w:val="auto"/>
          <w:sz w:val="14"/>
          <w:szCs w:val="14"/>
        </w:rPr>
        <w:t>F1994</w:t>
      </w:r>
      <w:r>
        <w:rPr>
          <w:color w:val="auto"/>
          <w:sz w:val="14"/>
          <w:szCs w:val="14"/>
        </w:rPr>
        <w:t>60</w:t>
      </w:r>
      <w:bookmarkStart w:id="0" w:name="_GoBack"/>
      <w:bookmarkEnd w:id="0"/>
      <w:r>
        <w:rPr>
          <w:color w:val="auto"/>
          <w:sz w:val="14"/>
          <w:szCs w:val="14"/>
        </w:rPr>
        <w:t>/</w:t>
      </w:r>
      <w:r w:rsidRPr="00545694">
        <w:rPr>
          <w:color w:val="auto"/>
          <w:sz w:val="14"/>
          <w:szCs w:val="14"/>
        </w:rPr>
        <w:t>mj/ek/</w:t>
      </w:r>
      <w:r>
        <w:rPr>
          <w:color w:val="auto"/>
          <w:sz w:val="14"/>
          <w:szCs w:val="14"/>
        </w:rPr>
        <w:t>250220</w:t>
      </w:r>
    </w:p>
    <w:p w14:paraId="54225847" w14:textId="6AE38A5F" w:rsidR="001A634F" w:rsidRPr="001A634F" w:rsidRDefault="001A634F" w:rsidP="00936405">
      <w:pPr>
        <w:tabs>
          <w:tab w:val="left" w:pos="1843"/>
        </w:tabs>
        <w:spacing w:line="240" w:lineRule="auto"/>
        <w:rPr>
          <w:sz w:val="16"/>
        </w:rPr>
      </w:pPr>
    </w:p>
    <w:sectPr w:rsidR="001A634F" w:rsidRPr="001A634F" w:rsidSect="00936405">
      <w:headerReference w:type="default" r:id="rId6"/>
      <w:footerReference w:type="default" r:id="rId7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631CD" w14:textId="77777777" w:rsidR="00862843" w:rsidRDefault="00862843" w:rsidP="001073D2">
      <w:pPr>
        <w:spacing w:line="240" w:lineRule="auto"/>
      </w:pPr>
      <w:r>
        <w:separator/>
      </w:r>
    </w:p>
  </w:endnote>
  <w:endnote w:type="continuationSeparator" w:id="0">
    <w:p w14:paraId="1EE417BE" w14:textId="77777777" w:rsidR="00862843" w:rsidRDefault="00862843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0924FBFB" w:rsidR="00A55688" w:rsidRDefault="00A55688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  <w:color w:val="auto"/>
      </w:rPr>
    </w:pPr>
    <w:r w:rsidRPr="00CA7AD0">
      <w:rPr>
        <w:color w:val="auto"/>
        <w:sz w:val="16"/>
      </w:rPr>
      <w:t xml:space="preserve">Opgesteld door EVZ </w:t>
    </w:r>
    <w:proofErr w:type="spellStart"/>
    <w:r w:rsidRPr="00CA7AD0">
      <w:rPr>
        <w:color w:val="auto"/>
        <w:sz w:val="16"/>
      </w:rPr>
      <w:t>organisatie-advies</w:t>
    </w:r>
    <w:proofErr w:type="spellEnd"/>
    <w:r w:rsidRPr="00CA7AD0">
      <w:rPr>
        <w:color w:val="auto"/>
        <w:sz w:val="16"/>
      </w:rPr>
      <w:t xml:space="preserve"> in opdracht van</w:t>
    </w:r>
    <w:r w:rsidRPr="00CA7AD0">
      <w:rPr>
        <w:color w:val="auto"/>
        <w:sz w:val="16"/>
      </w:rPr>
      <w:tab/>
    </w:r>
    <w:r w:rsidR="00D42446">
      <w:rPr>
        <w:color w:val="auto"/>
        <w:sz w:val="16"/>
      </w:rPr>
      <w:t>m</w:t>
    </w:r>
    <w:r w:rsidR="005930FC">
      <w:rPr>
        <w:color w:val="auto"/>
        <w:sz w:val="16"/>
      </w:rPr>
      <w:t xml:space="preserve">edewerker </w:t>
    </w:r>
    <w:proofErr w:type="gramStart"/>
    <w:r w:rsidR="000B2E3B">
      <w:rPr>
        <w:color w:val="auto"/>
        <w:sz w:val="16"/>
      </w:rPr>
      <w:t>inkoop</w:t>
    </w:r>
    <w:r w:rsidR="001A634F">
      <w:rPr>
        <w:color w:val="auto"/>
        <w:sz w:val="16"/>
      </w:rPr>
      <w:t xml:space="preserve"> </w:t>
    </w:r>
    <w:r w:rsidRPr="00CA7AD0">
      <w:rPr>
        <w:color w:val="auto"/>
        <w:sz w:val="16"/>
      </w:rPr>
      <w:t>/</w:t>
    </w:r>
    <w:proofErr w:type="gramEnd"/>
    <w:r w:rsidR="00936405">
      <w:rPr>
        <w:color w:val="auto"/>
        <w:sz w:val="16"/>
      </w:rPr>
      <w:t xml:space="preserve"> </w:t>
    </w:r>
    <w:r w:rsidRPr="00936405">
      <w:rPr>
        <w:rStyle w:val="Paginanummer"/>
        <w:color w:val="auto"/>
        <w:sz w:val="16"/>
        <w:szCs w:val="16"/>
      </w:rPr>
      <w:fldChar w:fldCharType="begin"/>
    </w:r>
    <w:r w:rsidRPr="00936405">
      <w:rPr>
        <w:rStyle w:val="Paginanummer"/>
        <w:color w:val="auto"/>
        <w:sz w:val="16"/>
        <w:szCs w:val="16"/>
      </w:rPr>
      <w:instrText xml:space="preserve"> PAGE </w:instrText>
    </w:r>
    <w:r w:rsidRPr="00936405">
      <w:rPr>
        <w:rStyle w:val="Paginanummer"/>
        <w:color w:val="auto"/>
        <w:sz w:val="16"/>
        <w:szCs w:val="16"/>
      </w:rPr>
      <w:fldChar w:fldCharType="separate"/>
    </w:r>
    <w:r w:rsidR="001A634F" w:rsidRPr="00936405">
      <w:rPr>
        <w:rStyle w:val="Paginanummer"/>
        <w:noProof/>
        <w:color w:val="auto"/>
        <w:sz w:val="16"/>
        <w:szCs w:val="16"/>
      </w:rPr>
      <w:t>1</w:t>
    </w:r>
    <w:r w:rsidRPr="00936405">
      <w:rPr>
        <w:rStyle w:val="Paginanummer"/>
        <w:color w:val="auto"/>
        <w:sz w:val="16"/>
        <w:szCs w:val="16"/>
      </w:rPr>
      <w:fldChar w:fldCharType="end"/>
    </w:r>
  </w:p>
  <w:p w14:paraId="786C0324" w14:textId="62C17310" w:rsidR="001A634F" w:rsidRPr="00CA7AD0" w:rsidRDefault="001A634F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color w:val="auto"/>
        <w:sz w:val="16"/>
      </w:rPr>
    </w:pPr>
    <w:r>
      <w:rPr>
        <w:color w:val="auto"/>
        <w:sz w:val="16"/>
      </w:rPr>
      <w:t>NBPW</w:t>
    </w:r>
    <w:r w:rsidRPr="00CA7AD0">
      <w:rPr>
        <w:color w:val="auto"/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B114D" w14:textId="77777777" w:rsidR="00862843" w:rsidRDefault="00862843" w:rsidP="001073D2">
      <w:pPr>
        <w:spacing w:line="240" w:lineRule="auto"/>
      </w:pPr>
      <w:r>
        <w:separator/>
      </w:r>
    </w:p>
  </w:footnote>
  <w:footnote w:type="continuationSeparator" w:id="0">
    <w:p w14:paraId="6CDA3781" w14:textId="77777777" w:rsidR="00862843" w:rsidRDefault="00862843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76AA9894" w:rsidR="00A55688" w:rsidRPr="00CA7AD0" w:rsidRDefault="00EE71A3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  <w:rPr>
        <w:color w:val="auto"/>
      </w:rPr>
    </w:pPr>
    <w:r w:rsidRPr="00FF5B7D">
      <w:rPr>
        <w:noProof/>
        <w:color w:val="auto"/>
        <w:lang w:val="en-US" w:eastAsia="nl-NL"/>
      </w:rPr>
      <w:drawing>
        <wp:anchor distT="0" distB="0" distL="114300" distR="114300" simplePos="0" relativeHeight="251658240" behindDoc="0" locked="0" layoutInCell="1" allowOverlap="1" wp14:anchorId="4398B932" wp14:editId="62BB283B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688" w:rsidRPr="00CA7AD0">
      <w:rPr>
        <w:color w:val="auto"/>
      </w:rPr>
      <w:t>F</w:t>
    </w:r>
    <w:r w:rsidR="001D29D0">
      <w:rPr>
        <w:color w:val="auto"/>
      </w:rPr>
      <w:t>unctiefamil</w:t>
    </w:r>
    <w:r w:rsidR="00A55688" w:rsidRPr="00CA7AD0">
      <w:rPr>
        <w:color w:val="auto"/>
      </w:rPr>
      <w:t xml:space="preserve">ie: </w:t>
    </w:r>
    <w:r w:rsidR="00A55688">
      <w:rPr>
        <w:color w:val="auto"/>
      </w:rPr>
      <w:t>Overig</w:t>
    </w:r>
    <w:r w:rsidR="00A55688" w:rsidRPr="00CA7AD0">
      <w:rPr>
        <w:color w:val="auto"/>
      </w:rPr>
      <w:tab/>
    </w:r>
    <w:r w:rsidR="00A55688">
      <w:rPr>
        <w:color w:val="auto"/>
        <w:lang w:eastAsia="nl-NL"/>
      </w:rPr>
      <w:tab/>
      <w:t xml:space="preserve">Functienummer: </w:t>
    </w:r>
    <w:r w:rsidR="00265C0F">
      <w:rPr>
        <w:color w:val="auto"/>
        <w:lang w:eastAsia="nl-NL"/>
      </w:rPr>
      <w:t>O.</w:t>
    </w:r>
    <w:r w:rsidR="00D42446">
      <w:rPr>
        <w:color w:val="auto"/>
        <w:lang w:eastAsia="nl-NL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B2E3B"/>
    <w:rsid w:val="000D655A"/>
    <w:rsid w:val="001304B6"/>
    <w:rsid w:val="00150AC8"/>
    <w:rsid w:val="001A634F"/>
    <w:rsid w:val="001C7F41"/>
    <w:rsid w:val="001D29D0"/>
    <w:rsid w:val="00215A0A"/>
    <w:rsid w:val="002413D8"/>
    <w:rsid w:val="00265C0F"/>
    <w:rsid w:val="002D0553"/>
    <w:rsid w:val="0039197E"/>
    <w:rsid w:val="004E5E02"/>
    <w:rsid w:val="004F74F9"/>
    <w:rsid w:val="00503100"/>
    <w:rsid w:val="005930FC"/>
    <w:rsid w:val="00654C2A"/>
    <w:rsid w:val="006F09F3"/>
    <w:rsid w:val="007866C1"/>
    <w:rsid w:val="008239A5"/>
    <w:rsid w:val="00862843"/>
    <w:rsid w:val="00936405"/>
    <w:rsid w:val="00944D3E"/>
    <w:rsid w:val="009619C2"/>
    <w:rsid w:val="00986411"/>
    <w:rsid w:val="009E4261"/>
    <w:rsid w:val="00A55688"/>
    <w:rsid w:val="00A753B1"/>
    <w:rsid w:val="00B1024F"/>
    <w:rsid w:val="00B416DC"/>
    <w:rsid w:val="00B67563"/>
    <w:rsid w:val="00BD09C2"/>
    <w:rsid w:val="00D42446"/>
    <w:rsid w:val="00E7085A"/>
    <w:rsid w:val="00ED6789"/>
    <w:rsid w:val="00EE71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265C0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601586-6E95-401D-84F3-BCE58AAE79ED}"/>
</file>

<file path=customXml/itemProps2.xml><?xml version="1.0" encoding="utf-8"?>
<ds:datastoreItem xmlns:ds="http://schemas.openxmlformats.org/officeDocument/2006/customXml" ds:itemID="{D32E4B7D-650F-4D4F-BF36-A3378CB28867}"/>
</file>

<file path=customXml/itemProps3.xml><?xml version="1.0" encoding="utf-8"?>
<ds:datastoreItem xmlns:ds="http://schemas.openxmlformats.org/officeDocument/2006/customXml" ds:itemID="{1F31C5F2-F765-491A-91D3-DBFBB26DF5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7</cp:revision>
  <cp:lastPrinted>2011-08-04T12:13:00Z</cp:lastPrinted>
  <dcterms:created xsi:type="dcterms:W3CDTF">2019-10-02T08:52:00Z</dcterms:created>
  <dcterms:modified xsi:type="dcterms:W3CDTF">2020-02-25T11:08:00Z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